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AAD" w:rsidRDefault="00912AAD" w:rsidP="00912AAD">
      <w:pPr>
        <w:jc w:val="both"/>
        <w:rPr>
          <w:b/>
          <w:sz w:val="24"/>
          <w:szCs w:val="24"/>
        </w:rPr>
      </w:pPr>
      <w:r>
        <w:rPr>
          <w:b/>
          <w:sz w:val="24"/>
          <w:szCs w:val="24"/>
        </w:rPr>
        <w:t>RESOLUÇAO Nº 028/15</w:t>
      </w:r>
      <w:r w:rsidRPr="00332EA5">
        <w:rPr>
          <w:b/>
          <w:sz w:val="24"/>
          <w:szCs w:val="24"/>
        </w:rPr>
        <w:t xml:space="preserve"> </w:t>
      </w:r>
    </w:p>
    <w:p w:rsidR="00912AAD" w:rsidRPr="00DB0C4B" w:rsidRDefault="00912AAD" w:rsidP="00912AAD">
      <w:pPr>
        <w:jc w:val="both"/>
        <w:rPr>
          <w:b/>
          <w:sz w:val="24"/>
          <w:szCs w:val="24"/>
        </w:rPr>
      </w:pPr>
      <w:r>
        <w:rPr>
          <w:sz w:val="24"/>
          <w:szCs w:val="24"/>
        </w:rPr>
        <w:t>Dispõe sobre a constituição de Comissão Eleitoral da Sociedade Civil dentro do Conselho Municipal de Defesa de Direitos do Idoso</w:t>
      </w:r>
      <w:r w:rsidR="00696078">
        <w:rPr>
          <w:sz w:val="24"/>
          <w:szCs w:val="24"/>
        </w:rPr>
        <w:t>, desencadeadora do Processo Eleitoral para Gestão 2015-2017.</w:t>
      </w:r>
    </w:p>
    <w:p w:rsidR="00912AAD" w:rsidRDefault="00912AAD" w:rsidP="00912AAD">
      <w:pPr>
        <w:jc w:val="both"/>
        <w:rPr>
          <w:sz w:val="24"/>
          <w:szCs w:val="24"/>
        </w:rPr>
      </w:pPr>
      <w:r>
        <w:rPr>
          <w:sz w:val="24"/>
          <w:szCs w:val="24"/>
        </w:rPr>
        <w:t xml:space="preserve">                                 </w:t>
      </w:r>
      <w:r w:rsidRPr="00332EA5">
        <w:rPr>
          <w:sz w:val="24"/>
          <w:szCs w:val="24"/>
        </w:rPr>
        <w:t xml:space="preserve">O conselho Municipal de Defesa de Direitos do Idoso, em cumprimento as suas competências Legais, contidas nas Leis, nº 1.861, de 08 de Setembro de 2010, Lei 2.026, de 12 de junho de 2012, Lei 2.059, de 12 de novembro de 2012, </w:t>
      </w:r>
      <w:r>
        <w:rPr>
          <w:sz w:val="24"/>
          <w:szCs w:val="24"/>
        </w:rPr>
        <w:t>b</w:t>
      </w:r>
      <w:r w:rsidRPr="00332EA5">
        <w:rPr>
          <w:sz w:val="24"/>
          <w:szCs w:val="24"/>
        </w:rPr>
        <w:t>em</w:t>
      </w:r>
      <w:r>
        <w:rPr>
          <w:sz w:val="24"/>
          <w:szCs w:val="24"/>
        </w:rPr>
        <w:t xml:space="preserve"> como do deliberado em </w:t>
      </w:r>
      <w:r w:rsidRPr="00332EA5">
        <w:rPr>
          <w:sz w:val="24"/>
          <w:szCs w:val="24"/>
        </w:rPr>
        <w:t>sua reu</w:t>
      </w:r>
      <w:r>
        <w:rPr>
          <w:sz w:val="24"/>
          <w:szCs w:val="24"/>
        </w:rPr>
        <w:t xml:space="preserve">nião ordinária 19 de Fevereiro de 2015, ata 119. </w:t>
      </w:r>
    </w:p>
    <w:p w:rsidR="00912AAD" w:rsidRPr="00332EA5" w:rsidRDefault="00912AAD" w:rsidP="00912AAD">
      <w:pPr>
        <w:rPr>
          <w:b/>
          <w:sz w:val="24"/>
          <w:szCs w:val="24"/>
        </w:rPr>
      </w:pPr>
      <w:r w:rsidRPr="00332EA5">
        <w:rPr>
          <w:b/>
          <w:sz w:val="24"/>
          <w:szCs w:val="24"/>
        </w:rPr>
        <w:t>RESOLVE:</w:t>
      </w:r>
    </w:p>
    <w:p w:rsidR="00912AAD" w:rsidRDefault="00912AAD" w:rsidP="00912AAD">
      <w:pPr>
        <w:spacing w:line="240" w:lineRule="auto"/>
        <w:jc w:val="both"/>
        <w:rPr>
          <w:sz w:val="24"/>
          <w:szCs w:val="24"/>
        </w:rPr>
      </w:pPr>
      <w:r w:rsidRPr="00332EA5">
        <w:rPr>
          <w:sz w:val="24"/>
          <w:szCs w:val="24"/>
        </w:rPr>
        <w:t xml:space="preserve">Art.1º - </w:t>
      </w:r>
      <w:r>
        <w:rPr>
          <w:sz w:val="24"/>
          <w:szCs w:val="24"/>
        </w:rPr>
        <w:t>CONSTITUIR COMISSÃO Eleitoral para desencadear processo para escolha de representantes da sociedade civil junto ao conselho, para Gestão 2015-2017,</w:t>
      </w:r>
      <w:r w:rsidR="00696078">
        <w:rPr>
          <w:sz w:val="24"/>
          <w:szCs w:val="24"/>
        </w:rPr>
        <w:t xml:space="preserve"> </w:t>
      </w:r>
      <w:r>
        <w:rPr>
          <w:sz w:val="24"/>
          <w:szCs w:val="24"/>
        </w:rPr>
        <w:t>composta pelos conselheiros abaixo:</w:t>
      </w:r>
    </w:p>
    <w:p w:rsidR="00912AAD" w:rsidRDefault="00912AAD" w:rsidP="00912AAD">
      <w:pPr>
        <w:pStyle w:val="PargrafodaLista"/>
        <w:jc w:val="both"/>
        <w:rPr>
          <w:sz w:val="24"/>
          <w:szCs w:val="24"/>
        </w:rPr>
      </w:pPr>
      <w:r>
        <w:rPr>
          <w:sz w:val="24"/>
          <w:szCs w:val="24"/>
        </w:rPr>
        <w:t>-  Denilze Rego  – Conselheira Sociedade;</w:t>
      </w:r>
    </w:p>
    <w:p w:rsidR="00912AAD" w:rsidRDefault="00912AAD" w:rsidP="00912AAD">
      <w:pPr>
        <w:pStyle w:val="PargrafodaLista"/>
        <w:jc w:val="both"/>
        <w:rPr>
          <w:sz w:val="24"/>
          <w:szCs w:val="24"/>
        </w:rPr>
      </w:pPr>
      <w:r>
        <w:rPr>
          <w:sz w:val="24"/>
          <w:szCs w:val="24"/>
        </w:rPr>
        <w:t>-  Izabel Elicilda Pestana Koga – Conselheira Sociedade Civil</w:t>
      </w:r>
    </w:p>
    <w:p w:rsidR="00912AAD" w:rsidRDefault="00912AAD" w:rsidP="00912AAD">
      <w:pPr>
        <w:pStyle w:val="PargrafodaLista"/>
        <w:jc w:val="both"/>
        <w:rPr>
          <w:sz w:val="24"/>
          <w:szCs w:val="24"/>
        </w:rPr>
      </w:pPr>
      <w:r>
        <w:rPr>
          <w:sz w:val="24"/>
          <w:szCs w:val="24"/>
        </w:rPr>
        <w:t>-  Walter Antonio e Silva – Conselheiro Sociedade Civil</w:t>
      </w:r>
    </w:p>
    <w:p w:rsidR="00912AAD" w:rsidRDefault="00912AAD" w:rsidP="00912AAD">
      <w:pPr>
        <w:pStyle w:val="PargrafodaLista"/>
        <w:jc w:val="both"/>
        <w:rPr>
          <w:sz w:val="24"/>
          <w:szCs w:val="24"/>
        </w:rPr>
      </w:pPr>
      <w:r>
        <w:rPr>
          <w:sz w:val="24"/>
          <w:szCs w:val="24"/>
        </w:rPr>
        <w:t>-  Celeste Mattos Figueiredo – Conselheira da Sociedade Civil</w:t>
      </w:r>
    </w:p>
    <w:p w:rsidR="00912AAD" w:rsidRDefault="00912AAD" w:rsidP="00912AAD">
      <w:pPr>
        <w:pStyle w:val="PargrafodaLista"/>
        <w:jc w:val="both"/>
        <w:rPr>
          <w:sz w:val="24"/>
          <w:szCs w:val="24"/>
        </w:rPr>
      </w:pPr>
      <w:r>
        <w:rPr>
          <w:sz w:val="24"/>
          <w:szCs w:val="24"/>
        </w:rPr>
        <w:t>-  Alcione Aparecida Vitório Ribeiro dos Santos – Conselheira Sociedade Civil</w:t>
      </w:r>
    </w:p>
    <w:p w:rsidR="00912AAD" w:rsidRDefault="00912AAD" w:rsidP="00912AAD">
      <w:pPr>
        <w:pStyle w:val="PargrafodaLista"/>
        <w:jc w:val="both"/>
        <w:rPr>
          <w:sz w:val="24"/>
          <w:szCs w:val="24"/>
        </w:rPr>
      </w:pPr>
      <w:r>
        <w:rPr>
          <w:sz w:val="24"/>
          <w:szCs w:val="24"/>
        </w:rPr>
        <w:t xml:space="preserve">-  Luciana Kelly de Oliveira – Conselheira Poder Público </w:t>
      </w:r>
    </w:p>
    <w:p w:rsidR="00912AAD" w:rsidRDefault="00912AAD" w:rsidP="00912AAD">
      <w:pPr>
        <w:pStyle w:val="PargrafodaLista"/>
        <w:jc w:val="both"/>
        <w:rPr>
          <w:sz w:val="24"/>
          <w:szCs w:val="24"/>
        </w:rPr>
      </w:pPr>
    </w:p>
    <w:p w:rsidR="00912AAD" w:rsidRDefault="00912AAD" w:rsidP="00912AAD">
      <w:pPr>
        <w:pStyle w:val="PargrafodaLista"/>
        <w:jc w:val="both"/>
        <w:rPr>
          <w:sz w:val="24"/>
          <w:szCs w:val="24"/>
        </w:rPr>
      </w:pPr>
      <w:r>
        <w:rPr>
          <w:sz w:val="24"/>
          <w:szCs w:val="24"/>
        </w:rPr>
        <w:t>Apoio Técnico-Administrativo – Rita de Cassia de Morais Canuto – Secretaria Municipal dos Direitos da Pessoa com Deficiência e do idoso.</w:t>
      </w:r>
    </w:p>
    <w:p w:rsidR="00912AAD" w:rsidRDefault="001F7CC3" w:rsidP="00912AAD">
      <w:pPr>
        <w:spacing w:line="240" w:lineRule="auto"/>
        <w:jc w:val="both"/>
        <w:rPr>
          <w:rFonts w:cs="Times New Roman"/>
          <w:sz w:val="24"/>
          <w:szCs w:val="24"/>
        </w:rPr>
      </w:pPr>
      <w:r>
        <w:rPr>
          <w:rFonts w:cs="Times New Roman"/>
          <w:sz w:val="24"/>
          <w:szCs w:val="24"/>
        </w:rPr>
        <w:t>Art.</w:t>
      </w:r>
      <w:r w:rsidR="00912AAD">
        <w:rPr>
          <w:rFonts w:cs="Times New Roman"/>
          <w:sz w:val="24"/>
          <w:szCs w:val="24"/>
        </w:rPr>
        <w:t>2</w:t>
      </w:r>
      <w:r w:rsidR="00912AAD" w:rsidRPr="00332EA5">
        <w:rPr>
          <w:rFonts w:cs="Times New Roman"/>
          <w:sz w:val="24"/>
          <w:szCs w:val="24"/>
        </w:rPr>
        <w:t xml:space="preserve">º - </w:t>
      </w:r>
      <w:r w:rsidR="00912AAD">
        <w:rPr>
          <w:rFonts w:cs="Times New Roman"/>
          <w:sz w:val="24"/>
          <w:szCs w:val="24"/>
        </w:rPr>
        <w:t>A referida Comissão contará com a Secretaria Municipal de Direitos da Pessoa com Deficiência e do Idoso, recursos materiais e humanos visando à realização do evento eleitoral.</w:t>
      </w:r>
    </w:p>
    <w:p w:rsidR="00912AAD" w:rsidRPr="00332EA5" w:rsidRDefault="001F7CC3" w:rsidP="00912AAD">
      <w:pPr>
        <w:spacing w:line="240" w:lineRule="auto"/>
        <w:jc w:val="both"/>
        <w:rPr>
          <w:rFonts w:cs="Times New Roman"/>
          <w:sz w:val="24"/>
          <w:szCs w:val="24"/>
        </w:rPr>
      </w:pPr>
      <w:r>
        <w:rPr>
          <w:rFonts w:cs="Times New Roman"/>
          <w:sz w:val="24"/>
          <w:szCs w:val="24"/>
        </w:rPr>
        <w:t>Art.</w:t>
      </w:r>
      <w:r w:rsidR="00912AAD">
        <w:rPr>
          <w:rFonts w:cs="Times New Roman"/>
          <w:sz w:val="24"/>
          <w:szCs w:val="24"/>
        </w:rPr>
        <w:t xml:space="preserve">3 º - </w:t>
      </w:r>
      <w:r w:rsidR="00912AAD" w:rsidRPr="00332EA5">
        <w:rPr>
          <w:rFonts w:cs="Times New Roman"/>
          <w:sz w:val="24"/>
          <w:szCs w:val="24"/>
        </w:rPr>
        <w:t>Esta Resolução segue para publicação,</w:t>
      </w:r>
      <w:r w:rsidR="00912AAD">
        <w:rPr>
          <w:rFonts w:cs="Times New Roman"/>
          <w:sz w:val="24"/>
          <w:szCs w:val="24"/>
        </w:rPr>
        <w:t xml:space="preserve"> visando dar Publicização do deliberado</w:t>
      </w:r>
      <w:r w:rsidR="00912AAD" w:rsidRPr="00332EA5">
        <w:rPr>
          <w:rFonts w:cs="Times New Roman"/>
          <w:sz w:val="24"/>
          <w:szCs w:val="24"/>
        </w:rPr>
        <w:t>.</w:t>
      </w:r>
    </w:p>
    <w:p w:rsidR="00912AAD" w:rsidRDefault="00696078" w:rsidP="00912AAD">
      <w:pPr>
        <w:spacing w:line="240" w:lineRule="auto"/>
        <w:jc w:val="both"/>
        <w:rPr>
          <w:rFonts w:cs="Times New Roman"/>
          <w:sz w:val="24"/>
          <w:szCs w:val="24"/>
        </w:rPr>
      </w:pPr>
      <w:r>
        <w:rPr>
          <w:rFonts w:cs="Times New Roman"/>
          <w:sz w:val="24"/>
          <w:szCs w:val="24"/>
        </w:rPr>
        <w:t xml:space="preserve">Caraguatatuba, 02 </w:t>
      </w:r>
      <w:r w:rsidR="00912AAD">
        <w:rPr>
          <w:rFonts w:cs="Times New Roman"/>
          <w:sz w:val="24"/>
          <w:szCs w:val="24"/>
        </w:rPr>
        <w:t xml:space="preserve">de </w:t>
      </w:r>
      <w:r>
        <w:rPr>
          <w:rFonts w:cs="Times New Roman"/>
          <w:sz w:val="24"/>
          <w:szCs w:val="24"/>
        </w:rPr>
        <w:t xml:space="preserve">Abril </w:t>
      </w:r>
      <w:r w:rsidR="00912AAD">
        <w:rPr>
          <w:rFonts w:cs="Times New Roman"/>
          <w:sz w:val="24"/>
          <w:szCs w:val="24"/>
        </w:rPr>
        <w:t>de 2015.</w:t>
      </w:r>
    </w:p>
    <w:p w:rsidR="00912AAD" w:rsidRPr="00332EA5" w:rsidRDefault="00912AAD" w:rsidP="00912AAD">
      <w:pPr>
        <w:spacing w:line="240" w:lineRule="auto"/>
        <w:jc w:val="both"/>
        <w:rPr>
          <w:rFonts w:cs="Times New Roman"/>
          <w:sz w:val="24"/>
          <w:szCs w:val="24"/>
        </w:rPr>
      </w:pPr>
    </w:p>
    <w:p w:rsidR="00912AAD" w:rsidRPr="00332EA5" w:rsidRDefault="00912AAD" w:rsidP="00912AAD">
      <w:pPr>
        <w:spacing w:line="240" w:lineRule="auto"/>
        <w:jc w:val="center"/>
        <w:rPr>
          <w:rFonts w:cs="Times New Roman"/>
          <w:b/>
          <w:sz w:val="24"/>
          <w:szCs w:val="24"/>
        </w:rPr>
      </w:pPr>
      <w:r w:rsidRPr="00332EA5">
        <w:rPr>
          <w:rFonts w:cs="Times New Roman"/>
          <w:b/>
          <w:sz w:val="24"/>
          <w:szCs w:val="24"/>
        </w:rPr>
        <w:t>MARIA APPARECIDA WAACK</w:t>
      </w:r>
    </w:p>
    <w:p w:rsidR="00912AAD" w:rsidRPr="00332EA5" w:rsidRDefault="00912AAD" w:rsidP="00912AAD">
      <w:pPr>
        <w:spacing w:line="240" w:lineRule="auto"/>
        <w:jc w:val="center"/>
        <w:rPr>
          <w:rFonts w:cs="Times New Roman"/>
          <w:b/>
          <w:sz w:val="24"/>
          <w:szCs w:val="24"/>
        </w:rPr>
      </w:pPr>
      <w:r w:rsidRPr="00332EA5">
        <w:rPr>
          <w:rFonts w:cs="Times New Roman"/>
          <w:b/>
          <w:sz w:val="24"/>
          <w:szCs w:val="24"/>
        </w:rPr>
        <w:t>PRESIDENTE</w:t>
      </w:r>
      <w:r>
        <w:rPr>
          <w:rFonts w:cs="Times New Roman"/>
          <w:b/>
          <w:sz w:val="24"/>
          <w:szCs w:val="24"/>
        </w:rPr>
        <w:t xml:space="preserve"> DO CONSELHO MUNICIPAL DE DEFESA DE DIREITOS DO IDOSO</w:t>
      </w:r>
    </w:p>
    <w:p w:rsidR="00912AAD" w:rsidRPr="00332EA5" w:rsidRDefault="00912AAD" w:rsidP="00912AAD">
      <w:pPr>
        <w:spacing w:line="240" w:lineRule="auto"/>
        <w:rPr>
          <w:rFonts w:cs="Times New Roman"/>
          <w:sz w:val="24"/>
          <w:szCs w:val="24"/>
        </w:rPr>
      </w:pPr>
    </w:p>
    <w:p w:rsidR="00912AAD" w:rsidRDefault="00912AAD" w:rsidP="00912AAD"/>
    <w:p w:rsidR="006007FD" w:rsidRDefault="006007FD"/>
    <w:sectPr w:rsidR="006007FD" w:rsidSect="00BC356E">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FCD" w:rsidRDefault="00511FCD" w:rsidP="00311A65">
      <w:pPr>
        <w:spacing w:after="0" w:line="240" w:lineRule="auto"/>
      </w:pPr>
      <w:r>
        <w:separator/>
      </w:r>
    </w:p>
  </w:endnote>
  <w:endnote w:type="continuationSeparator" w:id="1">
    <w:p w:rsidR="00511FCD" w:rsidRDefault="00511FCD" w:rsidP="00311A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FCD" w:rsidRDefault="00511FCD" w:rsidP="00311A65">
      <w:pPr>
        <w:spacing w:after="0" w:line="240" w:lineRule="auto"/>
      </w:pPr>
      <w:r>
        <w:separator/>
      </w:r>
    </w:p>
  </w:footnote>
  <w:footnote w:type="continuationSeparator" w:id="1">
    <w:p w:rsidR="00511FCD" w:rsidRDefault="00511FCD" w:rsidP="00311A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57B" w:rsidRDefault="001F7CC3">
    <w:pPr>
      <w:pStyle w:val="Cabealho"/>
    </w:pPr>
    <w:r w:rsidRPr="0021057B">
      <w:rPr>
        <w:noProof/>
        <w:lang w:eastAsia="pt-BR"/>
      </w:rPr>
      <w:drawing>
        <wp:anchor distT="0" distB="0" distL="114300" distR="114300" simplePos="0" relativeHeight="251659264" behindDoc="1" locked="0" layoutInCell="1" allowOverlap="1">
          <wp:simplePos x="0" y="0"/>
          <wp:positionH relativeFrom="column">
            <wp:posOffset>-327660</wp:posOffset>
          </wp:positionH>
          <wp:positionV relativeFrom="paragraph">
            <wp:posOffset>-268605</wp:posOffset>
          </wp:positionV>
          <wp:extent cx="1619250" cy="628650"/>
          <wp:effectExtent l="19050" t="0" r="0"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1619250" cy="628650"/>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12AAD"/>
    <w:rsid w:val="001F7CC3"/>
    <w:rsid w:val="00311A65"/>
    <w:rsid w:val="00511FCD"/>
    <w:rsid w:val="006007FD"/>
    <w:rsid w:val="00696078"/>
    <w:rsid w:val="00912AA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AAD"/>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912AAD"/>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912AAD"/>
  </w:style>
  <w:style w:type="paragraph" w:styleId="PargrafodaLista">
    <w:name w:val="List Paragraph"/>
    <w:basedOn w:val="Normal"/>
    <w:uiPriority w:val="34"/>
    <w:qFormat/>
    <w:rsid w:val="00912A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1394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02897</dc:creator>
  <cp:lastModifiedBy>02897</cp:lastModifiedBy>
  <cp:revision>2</cp:revision>
  <cp:lastPrinted>2015-04-02T11:49:00Z</cp:lastPrinted>
  <dcterms:created xsi:type="dcterms:W3CDTF">2015-04-02T11:49:00Z</dcterms:created>
  <dcterms:modified xsi:type="dcterms:W3CDTF">2015-04-02T11:49:00Z</dcterms:modified>
</cp:coreProperties>
</file>