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A94" w:rsidRDefault="004A7A94" w:rsidP="004A7A9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</w:t>
      </w:r>
      <w:r w:rsidRPr="000F53AE">
        <w:rPr>
          <w:rFonts w:ascii="Arial" w:hAnsi="Arial" w:cs="Arial"/>
          <w:b/>
          <w:noProof/>
          <w:sz w:val="24"/>
          <w:szCs w:val="24"/>
          <w:lang w:eastAsia="pt-B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-661035</wp:posOffset>
            </wp:positionH>
            <wp:positionV relativeFrom="paragraph">
              <wp:posOffset>-709295</wp:posOffset>
            </wp:positionV>
            <wp:extent cx="1619250" cy="628650"/>
            <wp:effectExtent l="19050" t="0" r="0" b="0"/>
            <wp:wrapNone/>
            <wp:docPr id="1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sz w:val="24"/>
          <w:szCs w:val="24"/>
        </w:rPr>
        <w:t xml:space="preserve">                     Resolução nº 21 de 17 de Abril de 2014</w:t>
      </w:r>
      <w:r w:rsidRPr="004A52A7">
        <w:rPr>
          <w:rFonts w:ascii="Arial" w:hAnsi="Arial" w:cs="Arial"/>
          <w:b/>
          <w:sz w:val="24"/>
          <w:szCs w:val="24"/>
        </w:rPr>
        <w:t>.</w:t>
      </w:r>
    </w:p>
    <w:p w:rsidR="004A7A94" w:rsidRDefault="004A7A94" w:rsidP="004A7A9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Dispõe sobre Deliberação do Conselho Municipal de Defesa de Direitos do idoso, referente a</w:t>
      </w:r>
      <w:r w:rsidR="00E36422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Convênios Executados pelas Associações de Prestação de Serviços ao Idoso no exercício de 2013.</w:t>
      </w:r>
    </w:p>
    <w:p w:rsidR="004A7A94" w:rsidRDefault="004A7A94" w:rsidP="004A7A9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Pr="00F52998">
        <w:rPr>
          <w:rFonts w:ascii="Arial" w:hAnsi="Arial" w:cs="Arial"/>
          <w:sz w:val="24"/>
          <w:szCs w:val="24"/>
        </w:rPr>
        <w:t>O Conselho dos Direi</w:t>
      </w:r>
      <w:r>
        <w:rPr>
          <w:rFonts w:ascii="Arial" w:hAnsi="Arial" w:cs="Arial"/>
          <w:sz w:val="24"/>
          <w:szCs w:val="24"/>
        </w:rPr>
        <w:t xml:space="preserve">tos </w:t>
      </w:r>
      <w:r w:rsidRPr="00F52998">
        <w:rPr>
          <w:rFonts w:ascii="Arial" w:hAnsi="Arial" w:cs="Arial"/>
          <w:sz w:val="24"/>
          <w:szCs w:val="24"/>
        </w:rPr>
        <w:t>do Idoso no uso das atribuições que lhe são conferidas pela Lei nº 1.861, de 08 de Setembro de 2010, Lei nº 2026 de 12 de Junho de 2012 e pela Lei nº 2.059, de 12 de Novembro de 2012;</w:t>
      </w:r>
      <w:r>
        <w:rPr>
          <w:rFonts w:ascii="Arial" w:hAnsi="Arial" w:cs="Arial"/>
          <w:sz w:val="24"/>
          <w:szCs w:val="24"/>
        </w:rPr>
        <w:t xml:space="preserve"> em reunião ordinária realizada em 17 de Abril de 2014, </w:t>
      </w:r>
    </w:p>
    <w:p w:rsidR="004A7A94" w:rsidRPr="00E36422" w:rsidRDefault="004A7A94" w:rsidP="004A7A9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Considerando que as entidades abaixo referidas realizaram ação de seus Planos de Trabalho, de forma satisfatória,</w:t>
      </w:r>
      <w:r w:rsidR="00E36422">
        <w:rPr>
          <w:rFonts w:ascii="Arial" w:hAnsi="Arial" w:cs="Arial"/>
          <w:sz w:val="24"/>
          <w:szCs w:val="24"/>
        </w:rPr>
        <w:t xml:space="preserve"> O COLEGIADO DELIBERA FAVORAVELMENTE ao </w:t>
      </w:r>
      <w:r>
        <w:rPr>
          <w:rFonts w:ascii="Arial" w:hAnsi="Arial" w:cs="Arial"/>
          <w:sz w:val="24"/>
          <w:szCs w:val="24"/>
        </w:rPr>
        <w:t>executado no exercício de 2013 das seguintes prestadoras.</w:t>
      </w:r>
    </w:p>
    <w:p w:rsidR="00E36422" w:rsidRPr="00E36422" w:rsidRDefault="00E36422" w:rsidP="00E36422">
      <w:pPr>
        <w:pStyle w:val="PargrafodaLista"/>
        <w:numPr>
          <w:ilvl w:val="0"/>
          <w:numId w:val="1"/>
        </w:numPr>
        <w:jc w:val="both"/>
        <w:rPr>
          <w:sz w:val="24"/>
          <w:szCs w:val="24"/>
        </w:rPr>
      </w:pPr>
      <w:r w:rsidRPr="00E36422">
        <w:rPr>
          <w:sz w:val="24"/>
          <w:szCs w:val="24"/>
        </w:rPr>
        <w:t>Centro de Convivência da Terceira Idade – Estrela do Mar – Convênio Centro de Convivência para Idosos/Processo número nº 38.691-2/2012;</w:t>
      </w:r>
    </w:p>
    <w:p w:rsidR="00E36422" w:rsidRPr="00E36422" w:rsidRDefault="00E36422" w:rsidP="00E36422">
      <w:pPr>
        <w:pStyle w:val="PargrafodaLista"/>
        <w:numPr>
          <w:ilvl w:val="0"/>
          <w:numId w:val="1"/>
        </w:numPr>
        <w:jc w:val="both"/>
        <w:rPr>
          <w:sz w:val="24"/>
          <w:szCs w:val="24"/>
        </w:rPr>
      </w:pPr>
      <w:r w:rsidRPr="00E36422">
        <w:rPr>
          <w:sz w:val="24"/>
          <w:szCs w:val="24"/>
        </w:rPr>
        <w:t>Instituto Pro+Vida São Sebastião – Convênio Centro de Convivência a Idosos/Processo nº 38.691-5/2012;</w:t>
      </w:r>
    </w:p>
    <w:p w:rsidR="00E36422" w:rsidRPr="00E36422" w:rsidRDefault="00E36422" w:rsidP="00E36422">
      <w:pPr>
        <w:pStyle w:val="PargrafodaLista"/>
        <w:numPr>
          <w:ilvl w:val="0"/>
          <w:numId w:val="1"/>
        </w:numPr>
        <w:jc w:val="both"/>
        <w:rPr>
          <w:sz w:val="24"/>
          <w:szCs w:val="24"/>
        </w:rPr>
      </w:pPr>
      <w:r w:rsidRPr="00E36422">
        <w:rPr>
          <w:sz w:val="24"/>
          <w:szCs w:val="24"/>
        </w:rPr>
        <w:t>Instituto Pro+Vida São Sebastião – Convênio Modalidade Instituição Longa Permanência a Idosos-ILPI, Convênio/Processo nº 38.268-2/2-12;</w:t>
      </w:r>
    </w:p>
    <w:p w:rsidR="00E36422" w:rsidRPr="00E36422" w:rsidRDefault="00E36422" w:rsidP="00E36422">
      <w:pPr>
        <w:pStyle w:val="PargrafodaLista"/>
        <w:numPr>
          <w:ilvl w:val="0"/>
          <w:numId w:val="1"/>
        </w:numPr>
        <w:jc w:val="both"/>
        <w:rPr>
          <w:sz w:val="24"/>
          <w:szCs w:val="24"/>
        </w:rPr>
      </w:pPr>
      <w:r w:rsidRPr="00E36422">
        <w:rPr>
          <w:sz w:val="24"/>
          <w:szCs w:val="24"/>
        </w:rPr>
        <w:t>Vila Vicentina de Caraguatatuba, Convênio Modalidade Instituição de Longa Permanência a Idosos/Processo nº 37.971-2/2012;</w:t>
      </w:r>
    </w:p>
    <w:p w:rsidR="004A7A94" w:rsidRPr="00E36422" w:rsidRDefault="00E36422" w:rsidP="00E36422">
      <w:pPr>
        <w:pStyle w:val="PargrafodaLista"/>
        <w:numPr>
          <w:ilvl w:val="0"/>
          <w:numId w:val="1"/>
        </w:numPr>
        <w:jc w:val="both"/>
        <w:rPr>
          <w:sz w:val="24"/>
          <w:szCs w:val="24"/>
        </w:rPr>
      </w:pPr>
      <w:r w:rsidRPr="00E36422">
        <w:rPr>
          <w:sz w:val="24"/>
          <w:szCs w:val="24"/>
        </w:rPr>
        <w:t>Lar São Francisco de Assis – Convênio Modalidade de Atendimento Domiciliar a Idosos/Processo nº 25.971-4/2013.</w:t>
      </w:r>
    </w:p>
    <w:p w:rsidR="00E36422" w:rsidRPr="00E36422" w:rsidRDefault="00E36422" w:rsidP="00E36422">
      <w:pPr>
        <w:pStyle w:val="PargrafodaLista"/>
        <w:jc w:val="both"/>
        <w:rPr>
          <w:sz w:val="24"/>
          <w:szCs w:val="24"/>
        </w:rPr>
      </w:pPr>
    </w:p>
    <w:p w:rsidR="00E36422" w:rsidRDefault="00E36422" w:rsidP="00E36422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Caraguatatuba, 17 de Abril de 2014.</w:t>
      </w:r>
    </w:p>
    <w:p w:rsidR="00E36422" w:rsidRDefault="00E36422" w:rsidP="00E36422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4A7A94" w:rsidRPr="00E36422" w:rsidRDefault="00E36422" w:rsidP="00E36422">
      <w:pPr>
        <w:pStyle w:val="SemEspaamento"/>
        <w:jc w:val="center"/>
        <w:rPr>
          <w:b/>
        </w:rPr>
      </w:pPr>
      <w:r w:rsidRPr="00E36422">
        <w:rPr>
          <w:b/>
        </w:rPr>
        <w:t>MARIA APPARECIDA WAACK</w:t>
      </w:r>
    </w:p>
    <w:p w:rsidR="00E36422" w:rsidRDefault="00E36422" w:rsidP="00E36422">
      <w:pPr>
        <w:pStyle w:val="SemEspaamento"/>
        <w:jc w:val="center"/>
      </w:pPr>
      <w:r>
        <w:t>PRESIDENTE DO CONSELHO</w:t>
      </w:r>
    </w:p>
    <w:p w:rsidR="00E36422" w:rsidRDefault="00E36422" w:rsidP="00E36422">
      <w:pPr>
        <w:pStyle w:val="SemEspaamento"/>
        <w:jc w:val="center"/>
      </w:pPr>
      <w:r>
        <w:t>DE DEFESA DE DIREITOS DO IDOSO</w:t>
      </w:r>
    </w:p>
    <w:p w:rsidR="002B4EE4" w:rsidRDefault="002B4EE4"/>
    <w:sectPr w:rsidR="002B4EE4" w:rsidSect="00DD64A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AB030B"/>
    <w:multiLevelType w:val="hybridMultilevel"/>
    <w:tmpl w:val="8408C0DA"/>
    <w:lvl w:ilvl="0" w:tplc="F10260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A7A94"/>
    <w:rsid w:val="000B4F29"/>
    <w:rsid w:val="002B4EE4"/>
    <w:rsid w:val="004A7A94"/>
    <w:rsid w:val="00E364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7A94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uiPriority w:val="1"/>
    <w:qFormat/>
    <w:rsid w:val="004A7A94"/>
    <w:pPr>
      <w:spacing w:after="0" w:line="240" w:lineRule="auto"/>
    </w:pPr>
    <w:rPr>
      <w:rFonts w:ascii="Calibri" w:eastAsia="Calibri" w:hAnsi="Calibri" w:cs="Times New Roman"/>
    </w:rPr>
  </w:style>
  <w:style w:type="paragraph" w:styleId="PargrafodaLista">
    <w:name w:val="List Paragraph"/>
    <w:basedOn w:val="Normal"/>
    <w:uiPriority w:val="34"/>
    <w:qFormat/>
    <w:rsid w:val="00E3642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230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02897</dc:creator>
  <cp:lastModifiedBy>02897</cp:lastModifiedBy>
  <cp:revision>1</cp:revision>
  <cp:lastPrinted>2014-04-17T18:01:00Z</cp:lastPrinted>
  <dcterms:created xsi:type="dcterms:W3CDTF">2014-04-17T17:43:00Z</dcterms:created>
  <dcterms:modified xsi:type="dcterms:W3CDTF">2014-04-17T18:08:00Z</dcterms:modified>
</cp:coreProperties>
</file>