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8A" w:rsidRPr="00332EA5" w:rsidRDefault="00386853" w:rsidP="00332EA5">
      <w:pPr>
        <w:jc w:val="both"/>
        <w:rPr>
          <w:b/>
          <w:sz w:val="24"/>
          <w:szCs w:val="24"/>
        </w:rPr>
      </w:pPr>
      <w:r w:rsidRPr="00332EA5">
        <w:rPr>
          <w:b/>
          <w:sz w:val="24"/>
          <w:szCs w:val="24"/>
        </w:rPr>
        <w:t xml:space="preserve">RESOLUÇAO Nº 023/14 </w:t>
      </w:r>
    </w:p>
    <w:p w:rsidR="00386853" w:rsidRPr="00332EA5" w:rsidRDefault="00386853" w:rsidP="00332EA5">
      <w:pPr>
        <w:jc w:val="both"/>
        <w:rPr>
          <w:sz w:val="24"/>
          <w:szCs w:val="24"/>
        </w:rPr>
      </w:pPr>
      <w:r w:rsidRPr="00332EA5">
        <w:rPr>
          <w:sz w:val="24"/>
          <w:szCs w:val="24"/>
        </w:rPr>
        <w:t xml:space="preserve">Dispõe sobre a recomposição das Comissões de Trabalho de Caráter Permanente do Conselho Municipal de </w:t>
      </w:r>
      <w:r w:rsidR="0020301B" w:rsidRPr="00332EA5">
        <w:rPr>
          <w:sz w:val="24"/>
          <w:szCs w:val="24"/>
        </w:rPr>
        <w:t>Defesa de Direitos do Idoso.</w:t>
      </w:r>
      <w:r w:rsidRPr="00332EA5">
        <w:rPr>
          <w:sz w:val="24"/>
          <w:szCs w:val="24"/>
        </w:rPr>
        <w:t xml:space="preserve"> </w:t>
      </w:r>
    </w:p>
    <w:p w:rsidR="0020301B" w:rsidRPr="00332EA5" w:rsidRDefault="00332EA5" w:rsidP="003868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20301B" w:rsidRPr="00332EA5">
        <w:rPr>
          <w:sz w:val="24"/>
          <w:szCs w:val="24"/>
        </w:rPr>
        <w:t xml:space="preserve">O conselho Municipal de Defesa de Direitos do Idoso, em cumprimento </w:t>
      </w:r>
      <w:r w:rsidR="00EE47EC" w:rsidRPr="00332EA5">
        <w:rPr>
          <w:sz w:val="24"/>
          <w:szCs w:val="24"/>
        </w:rPr>
        <w:t>as suas</w:t>
      </w:r>
      <w:r w:rsidR="0020301B" w:rsidRPr="00332EA5">
        <w:rPr>
          <w:sz w:val="24"/>
          <w:szCs w:val="24"/>
        </w:rPr>
        <w:t xml:space="preserve"> competências Legais, contidas nas Leis, nº 1.861, de 08 de Setembro de 2010, Lei </w:t>
      </w:r>
      <w:r w:rsidR="00EE47EC" w:rsidRPr="00332EA5">
        <w:rPr>
          <w:sz w:val="24"/>
          <w:szCs w:val="24"/>
        </w:rPr>
        <w:t>2.026,</w:t>
      </w:r>
      <w:r w:rsidR="0020301B" w:rsidRPr="00332EA5">
        <w:rPr>
          <w:sz w:val="24"/>
          <w:szCs w:val="24"/>
        </w:rPr>
        <w:t xml:space="preserve"> de 12 de junho de 2012, Lei 2.059, de 12 de novembro de 2012, em sua reunião ordinária 17 de julho P.P.;</w:t>
      </w:r>
    </w:p>
    <w:p w:rsidR="002C328A" w:rsidRPr="00332EA5" w:rsidRDefault="002C328A" w:rsidP="00386853">
      <w:pPr>
        <w:jc w:val="both"/>
        <w:rPr>
          <w:sz w:val="24"/>
          <w:szCs w:val="24"/>
        </w:rPr>
      </w:pPr>
      <w:r w:rsidRPr="00332EA5">
        <w:rPr>
          <w:sz w:val="24"/>
          <w:szCs w:val="24"/>
        </w:rPr>
        <w:t xml:space="preserve">- considerando que </w:t>
      </w:r>
      <w:r w:rsidR="00386853" w:rsidRPr="00332EA5">
        <w:rPr>
          <w:sz w:val="24"/>
          <w:szCs w:val="24"/>
        </w:rPr>
        <w:t>as comissões são</w:t>
      </w:r>
      <w:r w:rsidR="0020301B" w:rsidRPr="00332EA5">
        <w:rPr>
          <w:sz w:val="24"/>
          <w:szCs w:val="24"/>
        </w:rPr>
        <w:t xml:space="preserve"> </w:t>
      </w:r>
      <w:r w:rsidRPr="00332EA5">
        <w:rPr>
          <w:sz w:val="24"/>
          <w:szCs w:val="24"/>
        </w:rPr>
        <w:t>instrumento de trabalho do conselho</w:t>
      </w:r>
      <w:r w:rsidR="00386853" w:rsidRPr="00332EA5">
        <w:rPr>
          <w:sz w:val="24"/>
          <w:szCs w:val="24"/>
        </w:rPr>
        <w:t>,</w:t>
      </w:r>
      <w:r w:rsidR="00332EA5" w:rsidRPr="00332EA5">
        <w:rPr>
          <w:sz w:val="24"/>
          <w:szCs w:val="24"/>
        </w:rPr>
        <w:t xml:space="preserve"> </w:t>
      </w:r>
      <w:r w:rsidR="00386853" w:rsidRPr="00332EA5">
        <w:rPr>
          <w:sz w:val="24"/>
          <w:szCs w:val="24"/>
        </w:rPr>
        <w:t xml:space="preserve">a fim de oportunizar o </w:t>
      </w:r>
      <w:r w:rsidRPr="00332EA5">
        <w:rPr>
          <w:sz w:val="24"/>
          <w:szCs w:val="24"/>
        </w:rPr>
        <w:t>cumprimento de suas competências legais,</w:t>
      </w:r>
    </w:p>
    <w:p w:rsidR="0020301B" w:rsidRPr="00332EA5" w:rsidRDefault="0020301B" w:rsidP="00386853">
      <w:pPr>
        <w:jc w:val="both"/>
        <w:rPr>
          <w:sz w:val="24"/>
          <w:szCs w:val="24"/>
        </w:rPr>
      </w:pPr>
      <w:r w:rsidRPr="00332EA5">
        <w:rPr>
          <w:sz w:val="24"/>
          <w:szCs w:val="24"/>
        </w:rPr>
        <w:t>- considerando que as Comissões de Caráter Permanente do Conselho Municipal de Direitos do idoso, podem sofrer alterações em sua composição;</w:t>
      </w:r>
    </w:p>
    <w:p w:rsidR="002C328A" w:rsidRPr="00332EA5" w:rsidRDefault="002C328A" w:rsidP="00386853">
      <w:pPr>
        <w:jc w:val="both"/>
        <w:rPr>
          <w:sz w:val="24"/>
          <w:szCs w:val="24"/>
        </w:rPr>
      </w:pPr>
      <w:r w:rsidRPr="00332EA5">
        <w:rPr>
          <w:sz w:val="24"/>
          <w:szCs w:val="24"/>
        </w:rPr>
        <w:t>-</w:t>
      </w:r>
      <w:r w:rsidR="00332EA5" w:rsidRPr="00332EA5">
        <w:rPr>
          <w:sz w:val="24"/>
          <w:szCs w:val="24"/>
        </w:rPr>
        <w:t xml:space="preserve"> </w:t>
      </w:r>
      <w:r w:rsidRPr="00332EA5">
        <w:rPr>
          <w:sz w:val="24"/>
          <w:szCs w:val="24"/>
        </w:rPr>
        <w:t xml:space="preserve">considerando a entrada de novos </w:t>
      </w:r>
      <w:r w:rsidR="00386853" w:rsidRPr="00332EA5">
        <w:rPr>
          <w:sz w:val="24"/>
          <w:szCs w:val="24"/>
        </w:rPr>
        <w:t>representantes,</w:t>
      </w:r>
      <w:r w:rsidRPr="00332EA5">
        <w:rPr>
          <w:sz w:val="24"/>
          <w:szCs w:val="24"/>
        </w:rPr>
        <w:t xml:space="preserve"> bem </w:t>
      </w:r>
      <w:r w:rsidR="00386853" w:rsidRPr="00332EA5">
        <w:rPr>
          <w:sz w:val="24"/>
          <w:szCs w:val="24"/>
        </w:rPr>
        <w:t>como,</w:t>
      </w:r>
      <w:r w:rsidRPr="00332EA5">
        <w:rPr>
          <w:sz w:val="24"/>
          <w:szCs w:val="24"/>
        </w:rPr>
        <w:t xml:space="preserve"> manter as</w:t>
      </w:r>
      <w:r w:rsidR="00386853" w:rsidRPr="00332EA5">
        <w:rPr>
          <w:sz w:val="24"/>
          <w:szCs w:val="24"/>
        </w:rPr>
        <w:t xml:space="preserve"> </w:t>
      </w:r>
      <w:r w:rsidRPr="00332EA5">
        <w:rPr>
          <w:sz w:val="24"/>
          <w:szCs w:val="24"/>
        </w:rPr>
        <w:t>comissões em equilíbrio quanto a sua</w:t>
      </w:r>
      <w:r w:rsidR="00386853" w:rsidRPr="00332EA5">
        <w:rPr>
          <w:sz w:val="24"/>
          <w:szCs w:val="24"/>
        </w:rPr>
        <w:t xml:space="preserve"> </w:t>
      </w:r>
      <w:r w:rsidRPr="00332EA5">
        <w:rPr>
          <w:sz w:val="24"/>
          <w:szCs w:val="24"/>
        </w:rPr>
        <w:t xml:space="preserve">representatividade, </w:t>
      </w:r>
    </w:p>
    <w:p w:rsidR="002C328A" w:rsidRPr="00332EA5" w:rsidRDefault="002C328A">
      <w:pPr>
        <w:rPr>
          <w:b/>
          <w:sz w:val="24"/>
          <w:szCs w:val="24"/>
        </w:rPr>
      </w:pPr>
      <w:r w:rsidRPr="00332EA5">
        <w:rPr>
          <w:b/>
          <w:sz w:val="24"/>
          <w:szCs w:val="24"/>
        </w:rPr>
        <w:t>RESOLVE:</w:t>
      </w:r>
    </w:p>
    <w:p w:rsidR="002C328A" w:rsidRPr="00332EA5" w:rsidRDefault="002C328A" w:rsidP="00332EA5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sz w:val="24"/>
          <w:szCs w:val="24"/>
        </w:rPr>
        <w:t>Art.1º -</w:t>
      </w:r>
      <w:r w:rsidR="006E6AE8" w:rsidRPr="00332EA5">
        <w:rPr>
          <w:sz w:val="24"/>
          <w:szCs w:val="24"/>
        </w:rPr>
        <w:t xml:space="preserve"> </w:t>
      </w:r>
      <w:r w:rsidR="00386853" w:rsidRPr="00332EA5">
        <w:rPr>
          <w:sz w:val="24"/>
          <w:szCs w:val="24"/>
        </w:rPr>
        <w:t xml:space="preserve">Recompor a </w:t>
      </w:r>
      <w:r w:rsidR="006E6AE8" w:rsidRPr="00332EA5">
        <w:rPr>
          <w:rFonts w:cs="Times New Roman"/>
          <w:sz w:val="24"/>
          <w:szCs w:val="24"/>
        </w:rPr>
        <w:t>Comissão de Inscrição de Organizações Sociais e Acompanhamento de Processos de Denuncias</w:t>
      </w:r>
      <w:r w:rsidR="00386853" w:rsidRPr="00332EA5">
        <w:rPr>
          <w:rFonts w:cs="Times New Roman"/>
          <w:sz w:val="24"/>
          <w:szCs w:val="24"/>
        </w:rPr>
        <w:t xml:space="preserve"> </w:t>
      </w:r>
      <w:r w:rsidR="00332EA5" w:rsidRPr="00332EA5">
        <w:rPr>
          <w:rFonts w:cs="Times New Roman"/>
          <w:sz w:val="24"/>
          <w:szCs w:val="24"/>
        </w:rPr>
        <w:t xml:space="preserve">que </w:t>
      </w:r>
      <w:r w:rsidR="00386853" w:rsidRPr="00332EA5">
        <w:rPr>
          <w:rFonts w:cs="Times New Roman"/>
          <w:sz w:val="24"/>
          <w:szCs w:val="24"/>
        </w:rPr>
        <w:t>passa a ser composta pelos conselheiros:</w:t>
      </w:r>
    </w:p>
    <w:p w:rsidR="002C328A" w:rsidRPr="00332EA5" w:rsidRDefault="002C328A" w:rsidP="002C328A">
      <w:pPr>
        <w:spacing w:line="240" w:lineRule="auto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- Maria Conceição Martins Lepique;</w:t>
      </w:r>
    </w:p>
    <w:p w:rsidR="002C328A" w:rsidRPr="00332EA5" w:rsidRDefault="002C328A" w:rsidP="002C328A">
      <w:pPr>
        <w:spacing w:line="240" w:lineRule="auto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 xml:space="preserve">- </w:t>
      </w:r>
      <w:r w:rsidR="006E6AE8" w:rsidRPr="00332EA5">
        <w:rPr>
          <w:rFonts w:cs="Times New Roman"/>
          <w:sz w:val="24"/>
          <w:szCs w:val="24"/>
        </w:rPr>
        <w:t>Leandro Ribeiro;</w:t>
      </w:r>
    </w:p>
    <w:p w:rsidR="006E6AE8" w:rsidRPr="00332EA5" w:rsidRDefault="006E6AE8" w:rsidP="002C328A">
      <w:pPr>
        <w:spacing w:line="240" w:lineRule="auto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- Grace Driesmans Beyer;</w:t>
      </w:r>
    </w:p>
    <w:p w:rsidR="006E6AE8" w:rsidRPr="00332EA5" w:rsidRDefault="006E6AE8" w:rsidP="002C328A">
      <w:pPr>
        <w:spacing w:line="240" w:lineRule="auto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- Nilma da Silva Spranger;</w:t>
      </w:r>
    </w:p>
    <w:p w:rsidR="006E6AE8" w:rsidRPr="00332EA5" w:rsidRDefault="006E6AE8" w:rsidP="002C328A">
      <w:pPr>
        <w:spacing w:line="240" w:lineRule="auto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- Katiuscia Gili dos Santos</w:t>
      </w:r>
      <w:r w:rsidR="00EE47EC">
        <w:rPr>
          <w:rFonts w:cs="Times New Roman"/>
          <w:sz w:val="24"/>
          <w:szCs w:val="24"/>
        </w:rPr>
        <w:t xml:space="preserve"> </w:t>
      </w:r>
      <w:r w:rsidR="00EE47EC" w:rsidRPr="00332EA5">
        <w:rPr>
          <w:rFonts w:cs="Times New Roman"/>
          <w:sz w:val="24"/>
          <w:szCs w:val="24"/>
        </w:rPr>
        <w:t xml:space="preserve"> </w:t>
      </w:r>
      <w:r w:rsidRPr="00332EA5">
        <w:rPr>
          <w:rFonts w:cs="Times New Roman"/>
          <w:sz w:val="24"/>
          <w:szCs w:val="24"/>
        </w:rPr>
        <w:t>Guerra</w:t>
      </w:r>
    </w:p>
    <w:p w:rsidR="006E6AE8" w:rsidRPr="00332EA5" w:rsidRDefault="006E6AE8" w:rsidP="002C328A">
      <w:pPr>
        <w:spacing w:line="240" w:lineRule="auto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 xml:space="preserve">- </w:t>
      </w:r>
      <w:r w:rsidR="00835B90" w:rsidRPr="00332EA5">
        <w:rPr>
          <w:rFonts w:cs="Times New Roman"/>
          <w:sz w:val="24"/>
          <w:szCs w:val="24"/>
        </w:rPr>
        <w:t>Luciana Kelly de Oliveira Silva</w:t>
      </w:r>
    </w:p>
    <w:p w:rsidR="00386853" w:rsidRPr="00332EA5" w:rsidRDefault="00386853" w:rsidP="00332EA5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 xml:space="preserve">Art. 2º - </w:t>
      </w:r>
      <w:r w:rsidR="00332EA5" w:rsidRPr="00332EA5">
        <w:rPr>
          <w:rFonts w:cs="Times New Roman"/>
          <w:sz w:val="24"/>
          <w:szCs w:val="24"/>
        </w:rPr>
        <w:t xml:space="preserve">Recompor a </w:t>
      </w:r>
      <w:r w:rsidRPr="00332EA5">
        <w:rPr>
          <w:rFonts w:cs="Times New Roman"/>
          <w:sz w:val="24"/>
          <w:szCs w:val="24"/>
        </w:rPr>
        <w:t>Comissão de Acompanhamento de Projetos e Orçamento</w:t>
      </w:r>
      <w:r w:rsidR="00332EA5" w:rsidRPr="00332EA5">
        <w:rPr>
          <w:rFonts w:cs="Times New Roman"/>
          <w:sz w:val="24"/>
          <w:szCs w:val="24"/>
        </w:rPr>
        <w:t xml:space="preserve"> que </w:t>
      </w:r>
      <w:r w:rsidR="0020301B" w:rsidRPr="00332EA5">
        <w:rPr>
          <w:rFonts w:cs="Times New Roman"/>
          <w:sz w:val="24"/>
          <w:szCs w:val="24"/>
        </w:rPr>
        <w:t xml:space="preserve"> passa</w:t>
      </w:r>
      <w:r w:rsidRPr="00332EA5">
        <w:rPr>
          <w:rFonts w:cs="Times New Roman"/>
          <w:sz w:val="24"/>
          <w:szCs w:val="24"/>
        </w:rPr>
        <w:t xml:space="preserve"> a ser composta pelos conselheiros:</w:t>
      </w:r>
    </w:p>
    <w:p w:rsidR="00386853" w:rsidRPr="00332EA5" w:rsidRDefault="00386853" w:rsidP="00386853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- Denilze Rego,</w:t>
      </w:r>
    </w:p>
    <w:p w:rsidR="00386853" w:rsidRPr="00332EA5" w:rsidRDefault="0020301B" w:rsidP="00386853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- Izabel E</w:t>
      </w:r>
      <w:r w:rsidR="00386853" w:rsidRPr="00332EA5">
        <w:rPr>
          <w:rFonts w:cs="Times New Roman"/>
          <w:sz w:val="24"/>
          <w:szCs w:val="24"/>
        </w:rPr>
        <w:t>licilda Pestana Koga</w:t>
      </w:r>
    </w:p>
    <w:p w:rsidR="00386853" w:rsidRPr="00332EA5" w:rsidRDefault="00386853" w:rsidP="00386853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- Carlos Henrique Galvão</w:t>
      </w:r>
    </w:p>
    <w:p w:rsidR="00386853" w:rsidRPr="00332EA5" w:rsidRDefault="00386853" w:rsidP="00386853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- Angela Maria Nunes</w:t>
      </w:r>
    </w:p>
    <w:p w:rsidR="00386853" w:rsidRDefault="00386853" w:rsidP="00386853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-Ana Von Atzingen Klein</w:t>
      </w:r>
    </w:p>
    <w:p w:rsidR="00440F00" w:rsidRDefault="00440F00" w:rsidP="00386853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-Walter Antonio e Silva</w:t>
      </w:r>
    </w:p>
    <w:p w:rsidR="00440F00" w:rsidRPr="00332EA5" w:rsidRDefault="00440F00" w:rsidP="00386853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386853" w:rsidRPr="00332EA5" w:rsidRDefault="00386853" w:rsidP="00386853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386853" w:rsidRPr="00332EA5" w:rsidRDefault="00386853" w:rsidP="00386853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Art.3º - Os membros das Comissões Inscrição de Organizações Sociais e Acompanhamento de Processos de Denuncias e Acompanhamento de Projetos e Orçamento atenderão as competências constantes da</w:t>
      </w:r>
      <w:r w:rsidR="0020301B" w:rsidRPr="00332EA5">
        <w:rPr>
          <w:rFonts w:cs="Times New Roman"/>
          <w:sz w:val="24"/>
          <w:szCs w:val="24"/>
        </w:rPr>
        <w:t xml:space="preserve"> </w:t>
      </w:r>
      <w:r w:rsidRPr="00332EA5">
        <w:rPr>
          <w:rFonts w:cs="Times New Roman"/>
          <w:sz w:val="24"/>
          <w:szCs w:val="24"/>
        </w:rPr>
        <w:t xml:space="preserve">Resolução nº </w:t>
      </w:r>
      <w:r w:rsidR="0020301B" w:rsidRPr="00332EA5">
        <w:rPr>
          <w:rFonts w:cs="Times New Roman"/>
          <w:sz w:val="24"/>
          <w:szCs w:val="24"/>
        </w:rPr>
        <w:t>20,</w:t>
      </w:r>
      <w:r w:rsidRPr="00332EA5">
        <w:rPr>
          <w:rFonts w:cs="Times New Roman"/>
          <w:sz w:val="24"/>
          <w:szCs w:val="24"/>
        </w:rPr>
        <w:t xml:space="preserve"> sancionada em março de 2014.</w:t>
      </w:r>
    </w:p>
    <w:p w:rsidR="00386853" w:rsidRPr="00332EA5" w:rsidRDefault="00386853" w:rsidP="00386853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Art. 4º - Esta Resolução segue para publicação, revogando as disposições em contrario.</w:t>
      </w:r>
    </w:p>
    <w:p w:rsidR="00386853" w:rsidRPr="00332EA5" w:rsidRDefault="00386853" w:rsidP="00386853">
      <w:pPr>
        <w:spacing w:line="240" w:lineRule="auto"/>
        <w:jc w:val="both"/>
        <w:rPr>
          <w:rFonts w:cs="Times New Roman"/>
          <w:sz w:val="24"/>
          <w:szCs w:val="24"/>
        </w:rPr>
      </w:pPr>
      <w:r w:rsidRPr="00332EA5">
        <w:rPr>
          <w:rFonts w:cs="Times New Roman"/>
          <w:sz w:val="24"/>
          <w:szCs w:val="24"/>
        </w:rPr>
        <w:t>Caraguatatuba, 05 de Agosto de 2014.</w:t>
      </w:r>
    </w:p>
    <w:p w:rsidR="00386853" w:rsidRPr="00332EA5" w:rsidRDefault="00386853" w:rsidP="00386853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386853" w:rsidRPr="00332EA5" w:rsidRDefault="00386853" w:rsidP="00386853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332EA5">
        <w:rPr>
          <w:rFonts w:cs="Times New Roman"/>
          <w:b/>
          <w:sz w:val="24"/>
          <w:szCs w:val="24"/>
        </w:rPr>
        <w:t>MARIA APPARECIDA WAACK</w:t>
      </w:r>
    </w:p>
    <w:p w:rsidR="00386853" w:rsidRPr="00332EA5" w:rsidRDefault="00386853" w:rsidP="00386853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332EA5">
        <w:rPr>
          <w:rFonts w:cs="Times New Roman"/>
          <w:b/>
          <w:sz w:val="24"/>
          <w:szCs w:val="24"/>
        </w:rPr>
        <w:t>PRESIDENTE</w:t>
      </w:r>
    </w:p>
    <w:p w:rsidR="00386853" w:rsidRPr="00332EA5" w:rsidRDefault="00386853" w:rsidP="002C328A">
      <w:pPr>
        <w:spacing w:line="240" w:lineRule="auto"/>
        <w:rPr>
          <w:rFonts w:cs="Times New Roman"/>
          <w:sz w:val="24"/>
          <w:szCs w:val="24"/>
        </w:rPr>
      </w:pPr>
    </w:p>
    <w:p w:rsidR="002C328A" w:rsidRPr="00332EA5" w:rsidRDefault="002C328A" w:rsidP="002C328A">
      <w:pPr>
        <w:rPr>
          <w:sz w:val="24"/>
          <w:szCs w:val="24"/>
        </w:rPr>
      </w:pPr>
    </w:p>
    <w:sectPr w:rsidR="002C328A" w:rsidRPr="00332EA5" w:rsidSect="0048174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B7E" w:rsidRDefault="00CB5B7E" w:rsidP="00386853">
      <w:pPr>
        <w:spacing w:after="0" w:line="240" w:lineRule="auto"/>
      </w:pPr>
      <w:r>
        <w:separator/>
      </w:r>
    </w:p>
  </w:endnote>
  <w:endnote w:type="continuationSeparator" w:id="1">
    <w:p w:rsidR="00CB5B7E" w:rsidRDefault="00CB5B7E" w:rsidP="0038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B7E" w:rsidRDefault="00CB5B7E" w:rsidP="00386853">
      <w:pPr>
        <w:spacing w:after="0" w:line="240" w:lineRule="auto"/>
      </w:pPr>
      <w:r>
        <w:separator/>
      </w:r>
    </w:p>
  </w:footnote>
  <w:footnote w:type="continuationSeparator" w:id="1">
    <w:p w:rsidR="00CB5B7E" w:rsidRDefault="00CB5B7E" w:rsidP="00386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53" w:rsidRDefault="00386853">
    <w:pPr>
      <w:pStyle w:val="Cabealho"/>
    </w:pPr>
    <w:r w:rsidRPr="00386853"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-327660</wp:posOffset>
          </wp:positionH>
          <wp:positionV relativeFrom="paragraph">
            <wp:posOffset>-268605</wp:posOffset>
          </wp:positionV>
          <wp:extent cx="1619250" cy="628650"/>
          <wp:effectExtent l="1905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28A"/>
    <w:rsid w:val="0020301B"/>
    <w:rsid w:val="002C328A"/>
    <w:rsid w:val="00332EA5"/>
    <w:rsid w:val="00386853"/>
    <w:rsid w:val="00440F00"/>
    <w:rsid w:val="00481749"/>
    <w:rsid w:val="006E6AE8"/>
    <w:rsid w:val="0075729E"/>
    <w:rsid w:val="00835B90"/>
    <w:rsid w:val="00CB5B7E"/>
    <w:rsid w:val="00EE47EC"/>
    <w:rsid w:val="00F3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7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3868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86853"/>
  </w:style>
  <w:style w:type="paragraph" w:styleId="Rodap">
    <w:name w:val="footer"/>
    <w:basedOn w:val="Normal"/>
    <w:link w:val="RodapChar"/>
    <w:uiPriority w:val="99"/>
    <w:semiHidden/>
    <w:unhideWhenUsed/>
    <w:rsid w:val="003868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868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290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3</cp:revision>
  <cp:lastPrinted>2014-08-05T15:56:00Z</cp:lastPrinted>
  <dcterms:created xsi:type="dcterms:W3CDTF">2014-08-05T14:51:00Z</dcterms:created>
  <dcterms:modified xsi:type="dcterms:W3CDTF">2014-08-18T12:04:00Z</dcterms:modified>
</cp:coreProperties>
</file>